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05" w:rsidRPr="00187346" w:rsidRDefault="001E7F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b/>
          <w:sz w:val="22"/>
          <w:szCs w:val="22"/>
        </w:rPr>
      </w:pPr>
      <w:r>
        <w:rPr>
          <w:noProof/>
        </w:rPr>
        <w:drawing>
          <wp:anchor distT="0" distB="0" distL="114300" distR="114300" simplePos="0" relativeHeight="251657728" behindDoc="1" locked="0" layoutInCell="0" allowOverlap="1">
            <wp:simplePos x="0" y="0"/>
            <wp:positionH relativeFrom="page">
              <wp:align>center</wp:align>
            </wp:positionH>
            <wp:positionV relativeFrom="page">
              <wp:posOffset>6350</wp:posOffset>
            </wp:positionV>
            <wp:extent cx="7772400" cy="20104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201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885" w:rsidRPr="00320ADE" w:rsidRDefault="00452885" w:rsidP="0045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Times New Roman" w:hAnsi="Garamond"/>
          <w:color w:val="000000"/>
          <w:sz w:val="56"/>
          <w:szCs w:val="56"/>
        </w:rPr>
      </w:pPr>
      <w:r w:rsidRPr="00320ADE">
        <w:rPr>
          <w:rFonts w:ascii="Garamond" w:eastAsia="Times New Roman" w:hAnsi="Garamond"/>
          <w:color w:val="000000"/>
          <w:sz w:val="56"/>
          <w:szCs w:val="56"/>
        </w:rPr>
        <w:t>Guidelines for Authors</w:t>
      </w:r>
    </w:p>
    <w:p w:rsidR="00452885" w:rsidRDefault="0045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MS" w:eastAsia="Times New Roman" w:hAnsi="TimesNewRomanMS"/>
          <w:color w:val="000000"/>
          <w:sz w:val="22"/>
          <w:szCs w:val="22"/>
        </w:rPr>
      </w:pPr>
    </w:p>
    <w:p w:rsidR="00452885" w:rsidRDefault="0045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MS" w:eastAsia="Times New Roman" w:hAnsi="TimesNewRomanMS"/>
          <w:color w:val="000000"/>
          <w:sz w:val="22"/>
          <w:szCs w:val="22"/>
        </w:rPr>
      </w:pPr>
    </w:p>
    <w:p w:rsidR="00452885" w:rsidRDefault="0045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MS" w:eastAsia="Times New Roman" w:hAnsi="TimesNewRomanMS"/>
          <w:color w:val="000000"/>
          <w:sz w:val="22"/>
          <w:szCs w:val="22"/>
        </w:rPr>
      </w:pPr>
    </w:p>
    <w:p w:rsidR="00452885" w:rsidRDefault="0045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MS" w:eastAsia="Times New Roman" w:hAnsi="TimesNewRomanMS"/>
          <w:color w:val="000000"/>
          <w:sz w:val="22"/>
          <w:szCs w:val="22"/>
        </w:rPr>
      </w:pPr>
    </w:p>
    <w:p w:rsidR="00452885" w:rsidRDefault="0045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MS" w:eastAsia="Times New Roman" w:hAnsi="TimesNewRomanMS"/>
          <w:color w:val="000000"/>
          <w:sz w:val="22"/>
          <w:szCs w:val="22"/>
        </w:rPr>
      </w:pPr>
    </w:p>
    <w:p w:rsidR="00452885" w:rsidRDefault="004528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MS" w:eastAsia="Times New Roman" w:hAnsi="TimesNewRomanMS"/>
          <w:color w:val="000000"/>
          <w:sz w:val="22"/>
          <w:szCs w:val="22"/>
        </w:rPr>
      </w:pPr>
    </w:p>
    <w:p w:rsidR="00320ADE" w:rsidRDefault="00320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MS" w:eastAsia="Times New Roman" w:hAnsi="TimesNewRomanMS"/>
          <w:color w:val="000000"/>
          <w:sz w:val="22"/>
          <w:szCs w:val="22"/>
        </w:rPr>
      </w:pPr>
    </w:p>
    <w:p w:rsidR="00A05583" w:rsidRPr="00187346" w:rsidRDefault="0003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187346">
        <w:rPr>
          <w:rFonts w:ascii="TimesNewRomanMS" w:eastAsia="Times New Roman" w:hAnsi="TimesNewRomanMS"/>
          <w:color w:val="000000"/>
          <w:sz w:val="22"/>
          <w:szCs w:val="22"/>
        </w:rPr>
        <w:t xml:space="preserve">The </w:t>
      </w:r>
      <w:r w:rsidRPr="00187346">
        <w:rPr>
          <w:rFonts w:ascii="TimesNewRomanMS" w:eastAsia="Times New Roman" w:hAnsi="TimesNewRomanMS"/>
          <w:i/>
          <w:color w:val="000000"/>
          <w:sz w:val="22"/>
          <w:szCs w:val="22"/>
        </w:rPr>
        <w:t>Journal of the Pennsylvania Counseling Association</w:t>
      </w:r>
      <w:r w:rsidRPr="00187346">
        <w:rPr>
          <w:rFonts w:ascii="TimesNewRomanMS" w:eastAsia="Times New Roman" w:hAnsi="TimesNewRomanMS"/>
          <w:color w:val="000000"/>
          <w:sz w:val="22"/>
          <w:szCs w:val="22"/>
        </w:rPr>
        <w:t xml:space="preserve"> </w:t>
      </w:r>
      <w:r w:rsidR="007C7C05" w:rsidRPr="00187346">
        <w:rPr>
          <w:rFonts w:ascii="TimesNewRomanMS" w:eastAsia="Times New Roman" w:hAnsi="TimesNewRomanMS"/>
          <w:i/>
          <w:color w:val="000000"/>
          <w:sz w:val="22"/>
          <w:szCs w:val="22"/>
        </w:rPr>
        <w:t>(JPCA)</w:t>
      </w:r>
      <w:r w:rsidR="007C7C05" w:rsidRPr="00187346">
        <w:rPr>
          <w:rFonts w:ascii="TimesNewRomanMS" w:eastAsia="Times New Roman" w:hAnsi="TimesNewRomanMS"/>
          <w:color w:val="000000"/>
          <w:sz w:val="22"/>
          <w:szCs w:val="22"/>
        </w:rPr>
        <w:t xml:space="preserve"> </w:t>
      </w:r>
      <w:r w:rsidRPr="00187346">
        <w:rPr>
          <w:rFonts w:ascii="TimesNewRomanMS" w:eastAsia="Times New Roman" w:hAnsi="TimesNewRomanMS"/>
          <w:color w:val="000000"/>
          <w:sz w:val="22"/>
          <w:szCs w:val="22"/>
        </w:rPr>
        <w:t xml:space="preserve">is a professional, refereed journal dedicated to the study and development of the counseling profession. The Editor invites </w:t>
      </w:r>
      <w:r w:rsidR="00A05583" w:rsidRPr="00187346">
        <w:rPr>
          <w:rFonts w:ascii="TimesNewRomanMS" w:eastAsia="Times New Roman" w:hAnsi="TimesNewRomanMS"/>
          <w:color w:val="000000"/>
          <w:sz w:val="22"/>
          <w:szCs w:val="22"/>
        </w:rPr>
        <w:t xml:space="preserve">scholarly </w:t>
      </w:r>
      <w:r w:rsidRPr="00187346">
        <w:rPr>
          <w:rFonts w:ascii="TimesNewRomanMS" w:eastAsia="Times New Roman" w:hAnsi="TimesNewRomanMS"/>
          <w:color w:val="000000"/>
          <w:sz w:val="22"/>
          <w:szCs w:val="22"/>
        </w:rPr>
        <w:t xml:space="preserve">articles </w:t>
      </w:r>
      <w:r w:rsidR="00A05583" w:rsidRPr="00187346">
        <w:rPr>
          <w:rFonts w:ascii="TimesNewRomanMS" w:eastAsia="Times New Roman" w:hAnsi="TimesNewRomanMS"/>
          <w:color w:val="000000"/>
          <w:sz w:val="22"/>
          <w:szCs w:val="22"/>
        </w:rPr>
        <w:t xml:space="preserve">based on existing literature </w:t>
      </w:r>
      <w:r w:rsidRPr="00187346">
        <w:rPr>
          <w:rFonts w:ascii="TimesNewRomanMS" w:eastAsia="Times New Roman" w:hAnsi="TimesNewRomanMS"/>
          <w:color w:val="000000"/>
          <w:sz w:val="22"/>
          <w:szCs w:val="22"/>
        </w:rPr>
        <w:t xml:space="preserve">that address the interest, theory, research, and innovative programs and practices of </w:t>
      </w:r>
      <w:r w:rsidR="000360FB" w:rsidRPr="00187346">
        <w:rPr>
          <w:rFonts w:ascii="TimesNewRomanMS" w:eastAsia="Times New Roman" w:hAnsi="TimesNewRomanMS"/>
          <w:color w:val="000000"/>
          <w:sz w:val="22"/>
          <w:szCs w:val="22"/>
        </w:rPr>
        <w:t xml:space="preserve">professional </w:t>
      </w:r>
      <w:r w:rsidRPr="00187346">
        <w:rPr>
          <w:rFonts w:ascii="TimesNewRomanMS" w:eastAsia="Times New Roman" w:hAnsi="TimesNewRomanMS"/>
          <w:color w:val="000000"/>
          <w:sz w:val="22"/>
          <w:szCs w:val="22"/>
        </w:rPr>
        <w:t xml:space="preserve">counselors. </w:t>
      </w:r>
      <w:r w:rsidR="007C7C05" w:rsidRPr="00187346">
        <w:rPr>
          <w:rFonts w:ascii="TimesNewRomanMS" w:eastAsia="Times New Roman" w:hAnsi="TimesNewRomanMS"/>
          <w:color w:val="000000"/>
          <w:sz w:val="22"/>
          <w:szCs w:val="22"/>
        </w:rPr>
        <w:t xml:space="preserve">Authors submitting manuscripts to the journal should not simultaneously submit them to another journal, nor should manuscripts have been published elsewhere in substantially similar form or with substantially similar content. All submissions are blind peer reviewed and </w:t>
      </w:r>
      <w:r w:rsidRPr="00187346">
        <w:rPr>
          <w:rFonts w:ascii="TimesNewRomanMS" w:eastAsia="Times New Roman" w:hAnsi="TimesNewRomanMS"/>
          <w:color w:val="000000"/>
          <w:sz w:val="22"/>
          <w:szCs w:val="22"/>
        </w:rPr>
        <w:t xml:space="preserve">authors </w:t>
      </w:r>
      <w:r w:rsidR="007C7C05" w:rsidRPr="00187346">
        <w:rPr>
          <w:rFonts w:ascii="TimesNewRomanMS" w:eastAsia="Times New Roman" w:hAnsi="TimesNewRomanMS"/>
          <w:color w:val="000000"/>
          <w:sz w:val="22"/>
          <w:szCs w:val="22"/>
        </w:rPr>
        <w:t>should</w:t>
      </w:r>
      <w:r w:rsidRPr="00187346">
        <w:rPr>
          <w:rFonts w:ascii="TimesNewRomanMS" w:eastAsia="Times New Roman" w:hAnsi="TimesNewRomanMS"/>
          <w:color w:val="000000"/>
          <w:sz w:val="22"/>
          <w:szCs w:val="22"/>
        </w:rPr>
        <w:t xml:space="preserve"> expect a decision regarding a manuscript within three months of acknowledgement of receipt. Following are guidelines for developing and submitting a manuscript.</w:t>
      </w:r>
      <w:r w:rsidR="00A05583" w:rsidRPr="00187346">
        <w:rPr>
          <w:sz w:val="22"/>
          <w:szCs w:val="22"/>
        </w:rPr>
        <w:t xml:space="preserve"> </w:t>
      </w:r>
      <w:r w:rsidR="00FD7D80" w:rsidRPr="00FD7D80">
        <w:rPr>
          <w:sz w:val="22"/>
          <w:szCs w:val="22"/>
        </w:rPr>
        <w:t xml:space="preserve">Any submissions that do not adhere to the </w:t>
      </w:r>
      <w:r w:rsidR="00FD7D80">
        <w:rPr>
          <w:sz w:val="22"/>
          <w:szCs w:val="22"/>
        </w:rPr>
        <w:t xml:space="preserve">following </w:t>
      </w:r>
      <w:r w:rsidR="00A07A7E">
        <w:rPr>
          <w:sz w:val="22"/>
          <w:szCs w:val="22"/>
        </w:rPr>
        <w:t>guidelines</w:t>
      </w:r>
      <w:r w:rsidR="00FD7D80" w:rsidRPr="00FD7D80">
        <w:rPr>
          <w:sz w:val="22"/>
          <w:szCs w:val="22"/>
        </w:rPr>
        <w:t xml:space="preserve"> will be returned without review.</w:t>
      </w:r>
    </w:p>
    <w:p w:rsidR="00A05583" w:rsidRPr="00151292" w:rsidRDefault="00A055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2"/>
          <w:szCs w:val="12"/>
        </w:rPr>
      </w:pPr>
    </w:p>
    <w:p w:rsidR="000302A9" w:rsidRPr="00187346" w:rsidRDefault="0003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b/>
          <w:color w:val="000000"/>
          <w:szCs w:val="24"/>
        </w:rPr>
      </w:pPr>
      <w:r w:rsidRPr="00187346">
        <w:rPr>
          <w:rFonts w:ascii="TimesNewRomanMS" w:eastAsia="Times New Roman" w:hAnsi="TimesNewRomanMS"/>
          <w:b/>
          <w:color w:val="000000"/>
          <w:szCs w:val="24"/>
        </w:rPr>
        <w:t>Specific Requirements</w:t>
      </w:r>
    </w:p>
    <w:p w:rsidR="000360FB" w:rsidRPr="00151292" w:rsidRDefault="00036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color w:val="000000"/>
          <w:sz w:val="12"/>
          <w:szCs w:val="12"/>
        </w:rPr>
      </w:pPr>
    </w:p>
    <w:p w:rsidR="000302A9" w:rsidRPr="00187346" w:rsidRDefault="00A05583">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color w:val="000000"/>
          <w:sz w:val="22"/>
          <w:szCs w:val="22"/>
        </w:rPr>
        <w:t>Manuscripts should not exceed 25</w:t>
      </w:r>
      <w:r w:rsidR="000302A9" w:rsidRPr="00187346">
        <w:rPr>
          <w:rFonts w:ascii="TimesNewRomanMS" w:eastAsia="Times New Roman" w:hAnsi="TimesNewRomanMS"/>
          <w:color w:val="000000"/>
          <w:sz w:val="22"/>
          <w:szCs w:val="22"/>
        </w:rPr>
        <w:t xml:space="preserve"> pages</w:t>
      </w:r>
      <w:r w:rsidR="00DF1C7C" w:rsidRPr="00187346">
        <w:rPr>
          <w:rFonts w:ascii="TimesNewRomanMS" w:eastAsia="Times New Roman" w:hAnsi="TimesNewRomanMS"/>
          <w:color w:val="000000"/>
          <w:sz w:val="22"/>
          <w:szCs w:val="22"/>
        </w:rPr>
        <w:t>, including references</w:t>
      </w:r>
      <w:r w:rsidR="000302A9" w:rsidRPr="00187346">
        <w:rPr>
          <w:rFonts w:ascii="TimesNewRomanMS" w:eastAsia="Times New Roman" w:hAnsi="TimesNewRomanMS"/>
          <w:color w:val="000000"/>
          <w:sz w:val="22"/>
          <w:szCs w:val="22"/>
        </w:rPr>
        <w:t>.</w:t>
      </w:r>
      <w:r w:rsidR="00187346" w:rsidRPr="00187346">
        <w:rPr>
          <w:rFonts w:ascii="TimesNewRomanPS" w:hAnsi="TimesNewRomanPS" w:cs="TimesNewRomanPS"/>
          <w:color w:val="000000"/>
          <w:sz w:val="22"/>
          <w:szCs w:val="22"/>
        </w:rPr>
        <w:t xml:space="preserve"> </w:t>
      </w:r>
    </w:p>
    <w:p w:rsidR="000302A9" w:rsidRPr="00187346" w:rsidRDefault="000302A9">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color w:val="000000"/>
          <w:sz w:val="22"/>
          <w:szCs w:val="22"/>
        </w:rPr>
        <w:t>Manuscripts should be typewritten, double-spaced (including references and extensive quotations) with 1” margins on all sides.</w:t>
      </w:r>
    </w:p>
    <w:p w:rsidR="00A07A7E" w:rsidRDefault="007C7C05" w:rsidP="00804E0F">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b/>
          <w:color w:val="000000"/>
          <w:sz w:val="22"/>
          <w:szCs w:val="22"/>
        </w:rPr>
        <w:t>Title Page:</w:t>
      </w:r>
      <w:r w:rsidRPr="00187346">
        <w:rPr>
          <w:rFonts w:ascii="TimesNewRomanMS" w:eastAsia="Times New Roman" w:hAnsi="TimesNewRomanMS"/>
          <w:color w:val="000000"/>
          <w:sz w:val="22"/>
          <w:szCs w:val="22"/>
        </w:rPr>
        <w:t xml:space="preserve"> </w:t>
      </w:r>
      <w:r w:rsidR="00804E0F" w:rsidRPr="00804E0F">
        <w:rPr>
          <w:rFonts w:ascii="TimesNewRomanMS" w:eastAsia="Times New Roman" w:hAnsi="TimesNewRomanMS"/>
          <w:color w:val="000000"/>
          <w:sz w:val="22"/>
          <w:szCs w:val="22"/>
        </w:rPr>
        <w:t>Identify the title page with a running head.</w:t>
      </w:r>
      <w:r w:rsidR="00804E0F">
        <w:rPr>
          <w:rFonts w:ascii="TimesNewRomanMS" w:eastAsia="Times New Roman" w:hAnsi="TimesNewRomanMS"/>
          <w:color w:val="000000"/>
          <w:sz w:val="22"/>
          <w:szCs w:val="22"/>
        </w:rPr>
        <w:t xml:space="preserve"> </w:t>
      </w:r>
      <w:r w:rsidR="000302A9" w:rsidRPr="00187346">
        <w:rPr>
          <w:rFonts w:ascii="TimesNewRomanMS" w:eastAsia="Times New Roman" w:hAnsi="TimesNewRomanMS"/>
          <w:color w:val="000000"/>
          <w:sz w:val="22"/>
          <w:szCs w:val="22"/>
        </w:rPr>
        <w:t>The title page should include title</w:t>
      </w:r>
      <w:r w:rsidR="00DF1C7C" w:rsidRPr="00187346">
        <w:rPr>
          <w:rFonts w:ascii="TimesNewRomanMS" w:eastAsia="Times New Roman" w:hAnsi="TimesNewRomanMS"/>
          <w:color w:val="000000"/>
          <w:sz w:val="22"/>
          <w:szCs w:val="22"/>
        </w:rPr>
        <w:t xml:space="preserve"> (not more than 80 characters)</w:t>
      </w:r>
      <w:r w:rsidR="000302A9" w:rsidRPr="00187346">
        <w:rPr>
          <w:rFonts w:ascii="TimesNewRomanMS" w:eastAsia="Times New Roman" w:hAnsi="TimesNewRomanMS"/>
          <w:color w:val="000000"/>
          <w:sz w:val="22"/>
          <w:szCs w:val="22"/>
        </w:rPr>
        <w:t xml:space="preserve">, author, affiliation, and an author’s note with contact information. </w:t>
      </w:r>
      <w:r w:rsidR="00A07A7E">
        <w:rPr>
          <w:rFonts w:ascii="TimesNewRomanMS" w:eastAsia="Times New Roman" w:hAnsi="TimesNewRomanMS"/>
          <w:color w:val="000000"/>
          <w:sz w:val="22"/>
          <w:szCs w:val="22"/>
        </w:rPr>
        <w:t xml:space="preserve">Author’s note should be formatted exactly as it appears in this example: </w:t>
      </w:r>
    </w:p>
    <w:p w:rsidR="00A07A7E" w:rsidRPr="00452885" w:rsidRDefault="00A07A7E" w:rsidP="00A07A7E">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NewRomanMS" w:eastAsia="Times New Roman" w:hAnsi="TimesNewRomanMS"/>
          <w:b/>
          <w:color w:val="000000"/>
          <w:sz w:val="12"/>
          <w:szCs w:val="12"/>
        </w:rPr>
      </w:pPr>
    </w:p>
    <w:p w:rsidR="000302A9" w:rsidRDefault="00A07A7E" w:rsidP="00804E0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NewRomanMS" w:eastAsia="Times New Roman" w:hAnsi="TimesNewRomanMS"/>
          <w:color w:val="000000"/>
          <w:sz w:val="22"/>
          <w:szCs w:val="22"/>
        </w:rPr>
      </w:pPr>
      <w:r w:rsidRPr="00A07A7E">
        <w:rPr>
          <w:rFonts w:ascii="TimesNewRomanMS" w:eastAsia="Times New Roman" w:hAnsi="TimesNewRomanMS"/>
          <w:color w:val="000000"/>
          <w:sz w:val="22"/>
          <w:szCs w:val="22"/>
        </w:rPr>
        <w:t>Author Name, Department of _____________________, University Name [or Company affiliation</w:t>
      </w:r>
      <w:r w:rsidR="00804E0F">
        <w:rPr>
          <w:rFonts w:ascii="TimesNewRomanMS" w:eastAsia="Times New Roman" w:hAnsi="TimesNewRomanMS"/>
          <w:color w:val="000000"/>
          <w:sz w:val="22"/>
          <w:szCs w:val="22"/>
        </w:rPr>
        <w:t xml:space="preserve">]. </w:t>
      </w:r>
      <w:r w:rsidRPr="00A07A7E">
        <w:rPr>
          <w:rFonts w:ascii="TimesNewRomanMS" w:eastAsia="Times New Roman" w:hAnsi="TimesNewRomanMS"/>
          <w:color w:val="000000"/>
          <w:sz w:val="22"/>
          <w:szCs w:val="22"/>
        </w:rPr>
        <w:t>Correspondence concerning this article should be addressed to Author Name, Department of ____________, University, Street address, City, State, zip code (e-mail: xxxxx@xxxx.edu).</w:t>
      </w:r>
    </w:p>
    <w:p w:rsidR="00A07A7E" w:rsidRPr="00452885" w:rsidRDefault="00A07A7E" w:rsidP="00A07A7E">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NewRomanMS" w:eastAsia="Times New Roman" w:hAnsi="TimesNewRomanMS"/>
          <w:color w:val="000000"/>
          <w:sz w:val="12"/>
          <w:szCs w:val="12"/>
        </w:rPr>
      </w:pPr>
    </w:p>
    <w:p w:rsidR="007C7C05" w:rsidRPr="00187346" w:rsidRDefault="007C7C05" w:rsidP="007C7C05">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b/>
          <w:color w:val="000000"/>
          <w:sz w:val="22"/>
          <w:szCs w:val="22"/>
        </w:rPr>
        <w:t>Abstract:</w:t>
      </w:r>
      <w:r w:rsidRPr="00187346">
        <w:rPr>
          <w:rFonts w:ascii="TimesNewRomanMS" w:eastAsia="Times New Roman" w:hAnsi="TimesNewRomanMS"/>
          <w:color w:val="000000"/>
          <w:sz w:val="22"/>
          <w:szCs w:val="22"/>
        </w:rPr>
        <w:t xml:space="preserve"> </w:t>
      </w:r>
      <w:r w:rsidR="000302A9" w:rsidRPr="00187346">
        <w:rPr>
          <w:rFonts w:ascii="TimesNewRomanMS" w:eastAsia="Times New Roman" w:hAnsi="TimesNewRomanMS"/>
          <w:color w:val="000000"/>
          <w:sz w:val="22"/>
          <w:szCs w:val="22"/>
        </w:rPr>
        <w:t xml:space="preserve">Begin the abstract on a new page, and identify the abstract page with the running head and the number 2 typed in the upper right-hand </w:t>
      </w:r>
      <w:r w:rsidR="00320ADE">
        <w:rPr>
          <w:rFonts w:ascii="TimesNewRomanMS" w:eastAsia="Times New Roman" w:hAnsi="TimesNewRomanMS"/>
          <w:color w:val="000000"/>
          <w:sz w:val="22"/>
          <w:szCs w:val="22"/>
        </w:rPr>
        <w:t>header</w:t>
      </w:r>
      <w:r w:rsidR="000302A9" w:rsidRPr="00187346">
        <w:rPr>
          <w:rFonts w:ascii="TimesNewRomanMS" w:eastAsia="Times New Roman" w:hAnsi="TimesNewRomanMS"/>
          <w:color w:val="000000"/>
          <w:sz w:val="22"/>
          <w:szCs w:val="22"/>
        </w:rPr>
        <w:t xml:space="preserve"> of the page. The abstract should </w:t>
      </w:r>
      <w:r w:rsidR="00A05583" w:rsidRPr="00187346">
        <w:rPr>
          <w:rFonts w:ascii="TimesNewRomanMS" w:eastAsia="Times New Roman" w:hAnsi="TimesNewRomanMS"/>
          <w:color w:val="000000"/>
          <w:sz w:val="22"/>
          <w:szCs w:val="22"/>
        </w:rPr>
        <w:t>not exceed 75</w:t>
      </w:r>
      <w:r w:rsidR="000302A9" w:rsidRPr="00187346">
        <w:rPr>
          <w:rFonts w:ascii="TimesNewRomanMS" w:eastAsia="Times New Roman" w:hAnsi="TimesNewRomanMS"/>
          <w:color w:val="000000"/>
          <w:sz w:val="22"/>
          <w:szCs w:val="22"/>
        </w:rPr>
        <w:t xml:space="preserve"> words.</w:t>
      </w:r>
      <w:r w:rsidRPr="00187346">
        <w:rPr>
          <w:rFonts w:ascii="TimesNewRomanPS" w:hAnsi="TimesNewRomanPS" w:cs="TimesNewRomanPS"/>
          <w:color w:val="000000"/>
          <w:sz w:val="22"/>
          <w:szCs w:val="22"/>
        </w:rPr>
        <w:t xml:space="preserve"> </w:t>
      </w:r>
    </w:p>
    <w:p w:rsidR="000302A9" w:rsidRPr="00187346" w:rsidRDefault="007C7C05" w:rsidP="007C7C05">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b/>
          <w:color w:val="000000"/>
          <w:sz w:val="22"/>
          <w:szCs w:val="22"/>
        </w:rPr>
        <w:t>Keywords:</w:t>
      </w:r>
      <w:r w:rsidRPr="00187346">
        <w:rPr>
          <w:rFonts w:ascii="TimesNewRomanMS" w:eastAsia="Times New Roman" w:hAnsi="TimesNewRomanMS"/>
          <w:color w:val="000000"/>
          <w:sz w:val="22"/>
          <w:szCs w:val="22"/>
        </w:rPr>
        <w:t xml:space="preserve"> Keywords should follow the abstract on page 2 and are limited to 5 words.</w:t>
      </w:r>
    </w:p>
    <w:p w:rsidR="00320ADE" w:rsidRPr="00320ADE" w:rsidRDefault="00320ADE" w:rsidP="00320ADE">
      <w:pPr>
        <w:numPr>
          <w:ilvl w:val="0"/>
          <w:numId w:val="1"/>
        </w:numPr>
        <w:ind w:left="360"/>
        <w:rPr>
          <w:rFonts w:ascii="TimesNewRomanMS" w:eastAsia="Times New Roman" w:hAnsi="TimesNewRomanMS"/>
          <w:color w:val="000000"/>
          <w:sz w:val="22"/>
          <w:szCs w:val="22"/>
        </w:rPr>
      </w:pPr>
      <w:r w:rsidRPr="00320ADE">
        <w:rPr>
          <w:rFonts w:ascii="TimesNewRomanMS" w:eastAsia="Times New Roman" w:hAnsi="TimesNewRomanMS"/>
          <w:b/>
          <w:color w:val="000000"/>
          <w:sz w:val="22"/>
          <w:szCs w:val="22"/>
        </w:rPr>
        <w:t>Text:</w:t>
      </w:r>
      <w:r>
        <w:rPr>
          <w:rFonts w:ascii="TimesNewRomanMS" w:eastAsia="Times New Roman" w:hAnsi="TimesNewRomanMS"/>
          <w:color w:val="000000"/>
          <w:sz w:val="22"/>
          <w:szCs w:val="22"/>
        </w:rPr>
        <w:t xml:space="preserve"> </w:t>
      </w:r>
      <w:r w:rsidRPr="00320ADE">
        <w:rPr>
          <w:rFonts w:ascii="TimesNewRomanMS" w:eastAsia="Times New Roman" w:hAnsi="TimesNewRomanMS"/>
          <w:color w:val="000000"/>
          <w:sz w:val="22"/>
          <w:szCs w:val="22"/>
        </w:rPr>
        <w:t xml:space="preserve">Begin the text on a </w:t>
      </w:r>
      <w:r>
        <w:rPr>
          <w:rFonts w:ascii="TimesNewRomanMS" w:eastAsia="Times New Roman" w:hAnsi="TimesNewRomanMS"/>
          <w:color w:val="000000"/>
          <w:sz w:val="22"/>
          <w:szCs w:val="22"/>
        </w:rPr>
        <w:t>page 3</w:t>
      </w:r>
      <w:r w:rsidRPr="00320ADE">
        <w:rPr>
          <w:rFonts w:ascii="TimesNewRomanMS" w:eastAsia="Times New Roman" w:hAnsi="TimesNewRomanMS"/>
          <w:color w:val="000000"/>
          <w:sz w:val="22"/>
          <w:szCs w:val="22"/>
        </w:rPr>
        <w:t xml:space="preserve">, and identify the text page with the running head and </w:t>
      </w:r>
      <w:r>
        <w:rPr>
          <w:rFonts w:ascii="TimesNewRomanMS" w:eastAsia="Times New Roman" w:hAnsi="TimesNewRomanMS"/>
          <w:color w:val="000000"/>
          <w:sz w:val="22"/>
          <w:szCs w:val="22"/>
        </w:rPr>
        <w:t>page</w:t>
      </w:r>
      <w:r w:rsidRPr="00320ADE">
        <w:rPr>
          <w:rFonts w:ascii="TimesNewRomanMS" w:eastAsia="Times New Roman" w:hAnsi="TimesNewRomanMS"/>
          <w:color w:val="000000"/>
          <w:sz w:val="22"/>
          <w:szCs w:val="22"/>
        </w:rPr>
        <w:t xml:space="preserve"> number 3 typed in the upper right-hand </w:t>
      </w:r>
      <w:r>
        <w:rPr>
          <w:rFonts w:ascii="TimesNewRomanMS" w:eastAsia="Times New Roman" w:hAnsi="TimesNewRomanMS"/>
          <w:color w:val="000000"/>
          <w:sz w:val="22"/>
          <w:szCs w:val="22"/>
        </w:rPr>
        <w:t>header</w:t>
      </w:r>
      <w:r w:rsidRPr="00320ADE">
        <w:rPr>
          <w:rFonts w:ascii="TimesNewRomanMS" w:eastAsia="Times New Roman" w:hAnsi="TimesNewRomanMS"/>
          <w:color w:val="000000"/>
          <w:sz w:val="22"/>
          <w:szCs w:val="22"/>
        </w:rPr>
        <w:t xml:space="preserve"> of the page. </w:t>
      </w:r>
      <w:proofErr w:type="gramStart"/>
      <w:r w:rsidRPr="00320ADE">
        <w:rPr>
          <w:rFonts w:ascii="TimesNewRomanMS" w:eastAsia="Times New Roman" w:hAnsi="TimesNewRomanMS"/>
          <w:color w:val="000000"/>
          <w:sz w:val="22"/>
          <w:szCs w:val="22"/>
        </w:rPr>
        <w:t>Type the title of the article c</w:t>
      </w:r>
      <w:r>
        <w:rPr>
          <w:rFonts w:ascii="TimesNewRomanMS" w:eastAsia="Times New Roman" w:hAnsi="TimesNewRomanMS"/>
          <w:color w:val="000000"/>
          <w:sz w:val="22"/>
          <w:szCs w:val="22"/>
        </w:rPr>
        <w:t xml:space="preserve">entered at the top of the page </w:t>
      </w:r>
      <w:r w:rsidRPr="00320ADE">
        <w:rPr>
          <w:rFonts w:ascii="TimesNewRomanMS" w:eastAsia="Times New Roman" w:hAnsi="TimesNewRomanMS"/>
          <w:color w:val="000000"/>
          <w:sz w:val="22"/>
          <w:szCs w:val="22"/>
        </w:rPr>
        <w:t>and then type</w:t>
      </w:r>
      <w:proofErr w:type="gramEnd"/>
      <w:r w:rsidRPr="00320ADE">
        <w:rPr>
          <w:rFonts w:ascii="TimesNewRomanMS" w:eastAsia="Times New Roman" w:hAnsi="TimesNewRomanMS"/>
          <w:color w:val="000000"/>
          <w:sz w:val="22"/>
          <w:szCs w:val="22"/>
        </w:rPr>
        <w:t xml:space="preserve"> the text. Each subsequent page of the text should carry the running head and page number.</w:t>
      </w:r>
    </w:p>
    <w:p w:rsidR="000360FB" w:rsidRPr="00187346" w:rsidRDefault="000360FB" w:rsidP="000360F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b/>
          <w:color w:val="000000"/>
          <w:sz w:val="22"/>
          <w:szCs w:val="22"/>
        </w:rPr>
        <w:t>Tables and Figures:</w:t>
      </w:r>
      <w:r w:rsidRPr="00187346">
        <w:rPr>
          <w:rFonts w:ascii="TimesNewRomanMS" w:eastAsia="Times New Roman" w:hAnsi="TimesNewRomanMS"/>
          <w:color w:val="000000"/>
          <w:sz w:val="22"/>
          <w:szCs w:val="22"/>
        </w:rPr>
        <w:t xml:space="preserve"> No more than 3 tables and 2 figures with each manuscript will be accepted. Do not embed tables or figures within the body of the manuscript. Each table or figure should be placed on a separate page following the reference list</w:t>
      </w:r>
    </w:p>
    <w:p w:rsidR="000360FB" w:rsidRPr="00187346" w:rsidRDefault="000360FB" w:rsidP="000360F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b/>
          <w:color w:val="000000"/>
          <w:sz w:val="22"/>
          <w:szCs w:val="22"/>
        </w:rPr>
        <w:t>References:</w:t>
      </w:r>
      <w:r w:rsidRPr="00187346">
        <w:rPr>
          <w:rFonts w:ascii="TimesNewRomanMS" w:eastAsia="Times New Roman" w:hAnsi="TimesNewRomanMS"/>
          <w:color w:val="000000"/>
          <w:sz w:val="22"/>
          <w:szCs w:val="22"/>
        </w:rPr>
        <w:t xml:space="preserve"> References should follow the style detailed in the APA Publication Manual. Check all references for completeness, including the year, volume number, and pages for journal citations. </w:t>
      </w:r>
      <w:r w:rsidR="00FD7D80">
        <w:rPr>
          <w:rFonts w:ascii="TimesNewRomanMS" w:eastAsia="Times New Roman" w:hAnsi="TimesNewRomanMS"/>
          <w:color w:val="000000"/>
          <w:sz w:val="22"/>
          <w:szCs w:val="22"/>
        </w:rPr>
        <w:t xml:space="preserve">Please be sure to include DOI numbers as necessary. </w:t>
      </w:r>
      <w:r w:rsidRPr="00187346">
        <w:rPr>
          <w:rFonts w:ascii="TimesNewRomanMS" w:eastAsia="Times New Roman" w:hAnsi="TimesNewRomanMS"/>
          <w:color w:val="000000"/>
          <w:sz w:val="22"/>
          <w:szCs w:val="22"/>
        </w:rPr>
        <w:t>Make sure that all references mentioned in the text are listed in the reference section and vice versa</w:t>
      </w:r>
      <w:r w:rsidR="00A07A7E">
        <w:rPr>
          <w:rFonts w:ascii="TimesNewRomanMS" w:eastAsia="Times New Roman" w:hAnsi="TimesNewRomanMS"/>
          <w:color w:val="000000"/>
          <w:sz w:val="22"/>
          <w:szCs w:val="22"/>
        </w:rPr>
        <w:t xml:space="preserve"> </w:t>
      </w:r>
      <w:r w:rsidRPr="00187346">
        <w:rPr>
          <w:rFonts w:ascii="TimesNewRomanMS" w:eastAsia="Times New Roman" w:hAnsi="TimesNewRomanMS"/>
          <w:color w:val="000000"/>
          <w:sz w:val="22"/>
          <w:szCs w:val="22"/>
        </w:rPr>
        <w:t>and that the spelling of author names and years are consistent.</w:t>
      </w:r>
    </w:p>
    <w:p w:rsidR="000360FB" w:rsidRPr="00187346" w:rsidRDefault="000360FB" w:rsidP="000360F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b/>
          <w:color w:val="000000"/>
          <w:sz w:val="22"/>
          <w:szCs w:val="22"/>
        </w:rPr>
        <w:t>Footnotes or endnotes:</w:t>
      </w:r>
      <w:r w:rsidR="00320ADE">
        <w:rPr>
          <w:rFonts w:ascii="TimesNewRomanMS" w:eastAsia="Times New Roman" w:hAnsi="TimesNewRomanMS"/>
          <w:color w:val="000000"/>
          <w:sz w:val="22"/>
          <w:szCs w:val="22"/>
        </w:rPr>
        <w:t xml:space="preserve"> Do not use. Please i</w:t>
      </w:r>
      <w:r w:rsidRPr="00187346">
        <w:rPr>
          <w:rFonts w:ascii="TimesNewRomanMS" w:eastAsia="Times New Roman" w:hAnsi="TimesNewRomanMS"/>
          <w:color w:val="000000"/>
          <w:sz w:val="22"/>
          <w:szCs w:val="22"/>
        </w:rPr>
        <w:t>ncorporate any information within the body of the manuscript.</w:t>
      </w:r>
    </w:p>
    <w:p w:rsidR="000302A9" w:rsidRPr="00187346" w:rsidRDefault="000360FB" w:rsidP="000360F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b/>
          <w:color w:val="000000"/>
          <w:sz w:val="22"/>
          <w:szCs w:val="22"/>
        </w:rPr>
        <w:t>Other:</w:t>
      </w:r>
      <w:r w:rsidRPr="00187346">
        <w:rPr>
          <w:rFonts w:ascii="TimesNewRomanMS" w:eastAsia="Times New Roman" w:hAnsi="TimesNewRomanMS"/>
          <w:color w:val="000000"/>
          <w:sz w:val="22"/>
          <w:szCs w:val="22"/>
        </w:rPr>
        <w:t xml:space="preserve"> Authors must also carefully follow APA Publication Manual guidelines for nondiscriminatory language regarding gender, sexual orientation, racial and ethnic identity, disabilities, and age. In addition, the terms counseling, counselor, and client are preferred, rather than their many synonyms. </w:t>
      </w:r>
    </w:p>
    <w:p w:rsidR="000302A9" w:rsidRPr="00187346" w:rsidRDefault="000360FB">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color w:val="000000"/>
          <w:sz w:val="22"/>
          <w:szCs w:val="22"/>
        </w:rPr>
        <w:t>In addition to the specific requirements of the JPCA, authors will a</w:t>
      </w:r>
      <w:r w:rsidR="000302A9" w:rsidRPr="00187346">
        <w:rPr>
          <w:rFonts w:ascii="TimesNewRomanMS" w:eastAsia="Times New Roman" w:hAnsi="TimesNewRomanMS"/>
          <w:color w:val="000000"/>
          <w:sz w:val="22"/>
          <w:szCs w:val="22"/>
        </w:rPr>
        <w:t xml:space="preserve">dhere to all requirements of the </w:t>
      </w:r>
      <w:r w:rsidR="000302A9" w:rsidRPr="00187346">
        <w:rPr>
          <w:rFonts w:ascii="TimesNewRomanMS" w:eastAsia="Times New Roman" w:hAnsi="TimesNewRomanMS"/>
          <w:i/>
          <w:color w:val="000000"/>
          <w:sz w:val="22"/>
          <w:szCs w:val="22"/>
        </w:rPr>
        <w:t>Publication Manual of the</w:t>
      </w:r>
      <w:r w:rsidR="000302A9" w:rsidRPr="00187346">
        <w:rPr>
          <w:rFonts w:ascii="TimesNewRomanMS" w:eastAsia="Times New Roman" w:hAnsi="TimesNewRomanMS"/>
          <w:color w:val="000000"/>
          <w:sz w:val="22"/>
          <w:szCs w:val="22"/>
        </w:rPr>
        <w:t xml:space="preserve"> </w:t>
      </w:r>
      <w:r w:rsidR="000302A9" w:rsidRPr="00187346">
        <w:rPr>
          <w:rFonts w:ascii="TimesNewRomanMS" w:eastAsia="Times New Roman" w:hAnsi="TimesNewRomanMS"/>
          <w:i/>
          <w:color w:val="000000"/>
          <w:sz w:val="22"/>
          <w:szCs w:val="22"/>
        </w:rPr>
        <w:t>American Psychological Association (6</w:t>
      </w:r>
      <w:r w:rsidR="000302A9" w:rsidRPr="00187346">
        <w:rPr>
          <w:rFonts w:ascii="TimesNewRomanMS" w:eastAsia="Times New Roman" w:hAnsi="TimesNewRomanMS"/>
          <w:i/>
          <w:color w:val="000000"/>
          <w:sz w:val="22"/>
          <w:szCs w:val="22"/>
          <w:vertAlign w:val="superscript"/>
        </w:rPr>
        <w:t>th</w:t>
      </w:r>
      <w:r w:rsidR="000302A9" w:rsidRPr="00187346">
        <w:rPr>
          <w:rFonts w:ascii="TimesNewRomanMS" w:eastAsia="Times New Roman" w:hAnsi="TimesNewRomanMS"/>
          <w:i/>
          <w:color w:val="000000"/>
          <w:sz w:val="22"/>
          <w:szCs w:val="22"/>
        </w:rPr>
        <w:t xml:space="preserve"> </w:t>
      </w:r>
      <w:proofErr w:type="gramStart"/>
      <w:r w:rsidR="000302A9" w:rsidRPr="00187346">
        <w:rPr>
          <w:rFonts w:ascii="TimesNewRomanMS" w:eastAsia="Times New Roman" w:hAnsi="TimesNewRomanMS"/>
          <w:i/>
          <w:color w:val="000000"/>
          <w:sz w:val="22"/>
          <w:szCs w:val="22"/>
        </w:rPr>
        <w:t>ed</w:t>
      </w:r>
      <w:proofErr w:type="gramEnd"/>
      <w:r w:rsidR="000302A9" w:rsidRPr="00187346">
        <w:rPr>
          <w:rFonts w:ascii="TimesNewRomanMS" w:eastAsia="Times New Roman" w:hAnsi="TimesNewRomanMS"/>
          <w:i/>
          <w:color w:val="000000"/>
          <w:sz w:val="22"/>
          <w:szCs w:val="22"/>
        </w:rPr>
        <w:t>.)</w:t>
      </w:r>
      <w:r w:rsidR="000302A9" w:rsidRPr="00187346">
        <w:rPr>
          <w:rFonts w:ascii="TimesNewRomanMS" w:eastAsia="Times New Roman" w:hAnsi="TimesNewRomanMS"/>
          <w:color w:val="000000"/>
          <w:sz w:val="22"/>
          <w:szCs w:val="22"/>
        </w:rPr>
        <w:t>.</w:t>
      </w:r>
    </w:p>
    <w:p w:rsidR="000302A9" w:rsidRPr="00187346" w:rsidRDefault="000302A9">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MS" w:eastAsia="Times New Roman" w:hAnsi="TimesNewRomanMS"/>
          <w:color w:val="000000"/>
          <w:sz w:val="22"/>
          <w:szCs w:val="22"/>
        </w:rPr>
      </w:pPr>
      <w:r w:rsidRPr="00187346">
        <w:rPr>
          <w:rFonts w:ascii="TimesNewRomanMS" w:eastAsia="Times New Roman" w:hAnsi="TimesNewRomanMS"/>
          <w:color w:val="000000"/>
          <w:sz w:val="22"/>
          <w:szCs w:val="22"/>
        </w:rPr>
        <w:t xml:space="preserve">An electronic copy of the manuscript should be e-mailed to the editor:  Dr. </w:t>
      </w:r>
      <w:r w:rsidR="007C7C05" w:rsidRPr="00187346">
        <w:rPr>
          <w:rFonts w:ascii="TimesNewRomanMS" w:eastAsia="Times New Roman" w:hAnsi="TimesNewRomanMS"/>
          <w:color w:val="000000"/>
          <w:sz w:val="22"/>
          <w:szCs w:val="22"/>
        </w:rPr>
        <w:t>Richard Joseph Behun</w:t>
      </w:r>
      <w:r w:rsidRPr="00187346">
        <w:rPr>
          <w:rFonts w:ascii="TimesNewRomanMS" w:eastAsia="Times New Roman" w:hAnsi="TimesNewRomanMS"/>
          <w:color w:val="000000"/>
          <w:sz w:val="22"/>
          <w:szCs w:val="22"/>
        </w:rPr>
        <w:t xml:space="preserve"> (</w:t>
      </w:r>
      <w:r w:rsidR="00864943">
        <w:rPr>
          <w:rFonts w:ascii="TimesNewRomanMS" w:eastAsia="Times New Roman" w:hAnsi="TimesNewRomanMS"/>
          <w:color w:val="000000"/>
          <w:sz w:val="22"/>
          <w:szCs w:val="22"/>
        </w:rPr>
        <w:t>pcajournal@gmail.com</w:t>
      </w:r>
      <w:r w:rsidRPr="00187346">
        <w:rPr>
          <w:rFonts w:ascii="TimesNewRomanMS" w:eastAsia="Times New Roman" w:hAnsi="TimesNewRomanMS"/>
          <w:color w:val="000000"/>
          <w:sz w:val="22"/>
          <w:szCs w:val="22"/>
        </w:rPr>
        <w:t>).</w:t>
      </w:r>
    </w:p>
    <w:p w:rsidR="000302A9" w:rsidRPr="00151292" w:rsidRDefault="0003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sz w:val="12"/>
          <w:szCs w:val="12"/>
        </w:rPr>
      </w:pPr>
    </w:p>
    <w:p w:rsidR="000302A9" w:rsidRPr="00187346" w:rsidRDefault="00030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color w:val="000000"/>
          <w:sz w:val="22"/>
          <w:szCs w:val="22"/>
        </w:rPr>
      </w:pPr>
      <w:r w:rsidRPr="00187346">
        <w:rPr>
          <w:rFonts w:ascii="TimesNewRomanMS" w:eastAsia="Times New Roman" w:hAnsi="TimesNewRomanMS"/>
          <w:i/>
          <w:color w:val="000000"/>
          <w:sz w:val="22"/>
          <w:szCs w:val="22"/>
        </w:rPr>
        <w:t xml:space="preserve">The Journal of the Pennsylvania Counseling Association </w:t>
      </w:r>
      <w:r w:rsidR="000360FB" w:rsidRPr="00187346">
        <w:rPr>
          <w:rFonts w:ascii="TimesNewRomanMS" w:eastAsia="Times New Roman" w:hAnsi="TimesNewRomanMS"/>
          <w:color w:val="000000"/>
          <w:sz w:val="22"/>
          <w:szCs w:val="22"/>
        </w:rPr>
        <w:t xml:space="preserve">(ISSN 1523-987X) is a biannual </w:t>
      </w:r>
      <w:r w:rsidRPr="00187346">
        <w:rPr>
          <w:rFonts w:ascii="TimesNewRomanMS" w:eastAsia="Times New Roman" w:hAnsi="TimesNewRomanMS"/>
          <w:color w:val="000000"/>
          <w:sz w:val="22"/>
          <w:szCs w:val="22"/>
        </w:rPr>
        <w:t>publication for professional counselors. It is an official, refereed branch journal of the Americ</w:t>
      </w:r>
      <w:r w:rsidR="000360FB" w:rsidRPr="00187346">
        <w:rPr>
          <w:rFonts w:ascii="TimesNewRomanMS" w:eastAsia="Times New Roman" w:hAnsi="TimesNewRomanMS"/>
          <w:color w:val="000000"/>
          <w:sz w:val="22"/>
          <w:szCs w:val="22"/>
        </w:rPr>
        <w:t>an Counseling Association, Inc.</w:t>
      </w:r>
    </w:p>
    <w:p w:rsidR="00151292" w:rsidRDefault="001512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color w:val="000000"/>
          <w:sz w:val="22"/>
          <w:szCs w:val="22"/>
        </w:rPr>
      </w:pPr>
    </w:p>
    <w:p w:rsidR="00187346" w:rsidRPr="00187346" w:rsidRDefault="00CF4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MS" w:eastAsia="Times New Roman" w:hAnsi="TimesNewRomanMS"/>
          <w:color w:val="000000"/>
          <w:sz w:val="22"/>
          <w:szCs w:val="22"/>
        </w:rPr>
      </w:pPr>
      <w:proofErr w:type="gramStart"/>
      <w:r>
        <w:rPr>
          <w:rFonts w:ascii="TimesNewRomanMS" w:eastAsia="Times New Roman" w:hAnsi="TimesNewRomanMS"/>
          <w:color w:val="000000"/>
          <w:sz w:val="22"/>
          <w:szCs w:val="22"/>
        </w:rPr>
        <w:t>© 2016</w:t>
      </w:r>
      <w:bookmarkStart w:id="0" w:name="_GoBack"/>
      <w:bookmarkEnd w:id="0"/>
      <w:r w:rsidR="00187346" w:rsidRPr="00187346">
        <w:rPr>
          <w:rFonts w:ascii="TimesNewRomanMS" w:eastAsia="Times New Roman" w:hAnsi="TimesNewRomanMS"/>
          <w:color w:val="000000"/>
          <w:sz w:val="22"/>
          <w:szCs w:val="22"/>
        </w:rPr>
        <w:t xml:space="preserve"> by the Journal of the Pennsylvania Counseling Association.</w:t>
      </w:r>
      <w:proofErr w:type="gramEnd"/>
      <w:r w:rsidR="00187346" w:rsidRPr="00187346">
        <w:rPr>
          <w:rFonts w:ascii="TimesNewRomanMS" w:eastAsia="Times New Roman" w:hAnsi="TimesNewRomanMS"/>
          <w:color w:val="000000"/>
          <w:sz w:val="22"/>
          <w:szCs w:val="22"/>
        </w:rPr>
        <w:t xml:space="preserve"> All rights reserved.</w:t>
      </w:r>
    </w:p>
    <w:sectPr w:rsidR="00187346" w:rsidRPr="00187346" w:rsidSect="00A07A7E">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DE" w:rsidRDefault="00320ADE" w:rsidP="00320ADE">
      <w:r>
        <w:separator/>
      </w:r>
    </w:p>
  </w:endnote>
  <w:endnote w:type="continuationSeparator" w:id="0">
    <w:p w:rsidR="00320ADE" w:rsidRDefault="00320ADE" w:rsidP="0032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MS">
    <w:altName w:val="Times New Roman"/>
    <w:panose1 w:val="00000000000000000000"/>
    <w:charset w:val="00"/>
    <w:family w:val="roman"/>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DE" w:rsidRDefault="00320ADE" w:rsidP="00320ADE">
      <w:r>
        <w:separator/>
      </w:r>
    </w:p>
  </w:footnote>
  <w:footnote w:type="continuationSeparator" w:id="0">
    <w:p w:rsidR="00320ADE" w:rsidRDefault="00320ADE" w:rsidP="00320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7C"/>
    <w:rsid w:val="000302A9"/>
    <w:rsid w:val="000360FB"/>
    <w:rsid w:val="001124EA"/>
    <w:rsid w:val="00151292"/>
    <w:rsid w:val="00187346"/>
    <w:rsid w:val="001C2130"/>
    <w:rsid w:val="001E7F92"/>
    <w:rsid w:val="00320ADE"/>
    <w:rsid w:val="00452885"/>
    <w:rsid w:val="007C7C05"/>
    <w:rsid w:val="00804E0F"/>
    <w:rsid w:val="00864943"/>
    <w:rsid w:val="00A05583"/>
    <w:rsid w:val="00A07A7E"/>
    <w:rsid w:val="00A4416F"/>
    <w:rsid w:val="00CF4A69"/>
    <w:rsid w:val="00DF1C7C"/>
    <w:rsid w:val="00E723A0"/>
    <w:rsid w:val="00FD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320ADE"/>
    <w:pPr>
      <w:tabs>
        <w:tab w:val="center" w:pos="4680"/>
        <w:tab w:val="right" w:pos="9360"/>
      </w:tabs>
    </w:pPr>
  </w:style>
  <w:style w:type="character" w:customStyle="1" w:styleId="HeaderChar">
    <w:name w:val="Header Char"/>
    <w:basedOn w:val="DefaultParagraphFont"/>
    <w:link w:val="Header"/>
    <w:uiPriority w:val="99"/>
    <w:rsid w:val="00320ADE"/>
    <w:rPr>
      <w:sz w:val="24"/>
    </w:rPr>
  </w:style>
  <w:style w:type="paragraph" w:styleId="Footer">
    <w:name w:val="footer"/>
    <w:basedOn w:val="Normal"/>
    <w:link w:val="FooterChar"/>
    <w:uiPriority w:val="99"/>
    <w:unhideWhenUsed/>
    <w:rsid w:val="00320ADE"/>
    <w:pPr>
      <w:tabs>
        <w:tab w:val="center" w:pos="4680"/>
        <w:tab w:val="right" w:pos="9360"/>
      </w:tabs>
    </w:pPr>
  </w:style>
  <w:style w:type="character" w:customStyle="1" w:styleId="FooterChar">
    <w:name w:val="Footer Char"/>
    <w:basedOn w:val="DefaultParagraphFont"/>
    <w:link w:val="Footer"/>
    <w:uiPriority w:val="99"/>
    <w:rsid w:val="00320AD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320ADE"/>
    <w:pPr>
      <w:tabs>
        <w:tab w:val="center" w:pos="4680"/>
        <w:tab w:val="right" w:pos="9360"/>
      </w:tabs>
    </w:pPr>
  </w:style>
  <w:style w:type="character" w:customStyle="1" w:styleId="HeaderChar">
    <w:name w:val="Header Char"/>
    <w:basedOn w:val="DefaultParagraphFont"/>
    <w:link w:val="Header"/>
    <w:uiPriority w:val="99"/>
    <w:rsid w:val="00320ADE"/>
    <w:rPr>
      <w:sz w:val="24"/>
    </w:rPr>
  </w:style>
  <w:style w:type="paragraph" w:styleId="Footer">
    <w:name w:val="footer"/>
    <w:basedOn w:val="Normal"/>
    <w:link w:val="FooterChar"/>
    <w:uiPriority w:val="99"/>
    <w:unhideWhenUsed/>
    <w:rsid w:val="00320ADE"/>
    <w:pPr>
      <w:tabs>
        <w:tab w:val="center" w:pos="4680"/>
        <w:tab w:val="right" w:pos="9360"/>
      </w:tabs>
    </w:pPr>
  </w:style>
  <w:style w:type="character" w:customStyle="1" w:styleId="FooterChar">
    <w:name w:val="Footer Char"/>
    <w:basedOn w:val="DefaultParagraphFont"/>
    <w:link w:val="Footer"/>
    <w:uiPriority w:val="99"/>
    <w:rsid w:val="00320A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Guidelines for Authors</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creator>Janet Muse-Burke</dc:creator>
  <cp:lastModifiedBy>Editor</cp:lastModifiedBy>
  <cp:revision>4</cp:revision>
  <cp:lastPrinted>2016-05-19T00:44:00Z</cp:lastPrinted>
  <dcterms:created xsi:type="dcterms:W3CDTF">2015-05-27T18:41:00Z</dcterms:created>
  <dcterms:modified xsi:type="dcterms:W3CDTF">2016-05-19T00:45:00Z</dcterms:modified>
</cp:coreProperties>
</file>